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2" w:rsidRDefault="00173672" w:rsidP="00173672">
      <w:pPr>
        <w:ind w:right="-648"/>
        <w:rPr>
          <w:b/>
          <w:caps/>
          <w:color w:val="16068C"/>
          <w:sz w:val="36"/>
          <w:szCs w:val="36"/>
        </w:rPr>
      </w:pPr>
      <w:bookmarkStart w:id="0" w:name="_GoBack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88900</wp:posOffset>
            </wp:positionV>
            <wp:extent cx="1028065" cy="871855"/>
            <wp:effectExtent l="19050" t="0" r="635" b="0"/>
            <wp:wrapTight wrapText="bothSides">
              <wp:wrapPolygon edited="0">
                <wp:start x="-400" y="0"/>
                <wp:lineTo x="-400" y="21238"/>
                <wp:lineTo x="21613" y="21238"/>
                <wp:lineTo x="21613" y="0"/>
                <wp:lineTo x="-40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173672" w:rsidRPr="0072091B" w:rsidRDefault="00173672" w:rsidP="00173672">
      <w:pPr>
        <w:ind w:right="-648"/>
      </w:pPr>
    </w:p>
    <w:p w:rsidR="00BC3D3F" w:rsidRDefault="00173672" w:rsidP="00173672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</w:t>
      </w:r>
    </w:p>
    <w:p w:rsidR="00173672" w:rsidRPr="002F5AC1" w:rsidRDefault="00173672" w:rsidP="00BC3D3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173672" w:rsidRDefault="00173672" w:rsidP="00BC3D3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173672" w:rsidRDefault="00173672" w:rsidP="00BC3D3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173672" w:rsidRPr="0002659E" w:rsidRDefault="00173672" w:rsidP="0017367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173672" w:rsidRDefault="00173672" w:rsidP="0017367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173672" w:rsidRDefault="00173672" w:rsidP="0017367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173672" w:rsidRPr="002F5AC1" w:rsidRDefault="00173672" w:rsidP="0017367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FC5AF4" w:rsidRPr="00FC5AF4" w:rsidRDefault="00FC5AF4" w:rsidP="00FC5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F4">
        <w:rPr>
          <w:rFonts w:ascii="Times New Roman" w:hAnsi="Times New Roman" w:cs="Times New Roman"/>
          <w:b/>
          <w:sz w:val="24"/>
          <w:szCs w:val="24"/>
        </w:rPr>
        <w:t xml:space="preserve">Съвети и добри практики за процеси по връщане към работа </w:t>
      </w:r>
    </w:p>
    <w:bookmarkEnd w:id="0"/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Улесняване на работниците и служителите да се върнат на работа</w:t>
      </w:r>
    </w:p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 от начините за опростяване на прилагането на RTW процес за отпуск, свързан с уврежданията, е да се възползвате от всеки съществуващ RTW процес за професионално нараняване и болест. Ето шест практики на организация, които може да се следват, за да се осигури солиден и ефективен RTW процес: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подкрепа за висшето ръководство;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координатор;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попълване на профил на работното място;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извършване на анализ на работните задачи;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идентифициране на RTW опции;</w:t>
      </w:r>
    </w:p>
    <w:p w:rsidR="00FC5AF4" w:rsidRDefault="00FC5AF4" w:rsidP="00FC5A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образователни сесии на служители и ръководители.</w:t>
      </w:r>
    </w:p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подкрепа за висшето ръководство</w:t>
      </w:r>
    </w:p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Лидерството от върха е от съществено значение. Без видима поддръжка прилагането на всяка инициатива на работното място е предизвикателство. В обединена среда също е полезно да имате подкрепата на старши представители. За да демонстрират своята подкрепа за програма RTW, висшите ръководители могат да:</w:t>
      </w:r>
    </w:p>
    <w:p w:rsidR="00FC5AF4" w:rsidRDefault="00FC5AF4" w:rsidP="00FC5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гарантират, че има достатъчно ресурси (както човешки, така и бюджетни) разпределени по програмата;</w:t>
      </w:r>
    </w:p>
    <w:p w:rsidR="00FC5AF4" w:rsidRDefault="00FC5AF4" w:rsidP="00FC5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осигурят помещения за настаняване на работното място, за да премахнат потенциалните бариери към връщането на работа на служителя;</w:t>
      </w:r>
    </w:p>
    <w:p w:rsidR="00FC5AF4" w:rsidRDefault="00FC5AF4" w:rsidP="00FC5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предоставят помощ при необходимост на екипа за разработване на програмата;</w:t>
      </w:r>
    </w:p>
    <w:p w:rsidR="00FC5AF4" w:rsidRDefault="00FC5AF4" w:rsidP="00FC5A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покажат видима подкрепа за служителите, които се връщат на работа от отпуск за нетрудоспособност.</w:t>
      </w:r>
    </w:p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координатор</w:t>
      </w:r>
    </w:p>
    <w:p w:rsidR="00FC5AF4" w:rsidRDefault="00FC5AF4" w:rsidP="00FC5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Координаторът на RTW е основният контакт за всички ключови заинтересовани страни по време връщане на работника след отпуск за нетрудоспособност. Тази отговорност </w:t>
      </w:r>
      <w:r>
        <w:rPr>
          <w:rFonts w:ascii="Times New Roman" w:hAnsi="Times New Roman" w:cs="Times New Roman"/>
          <w:sz w:val="24"/>
          <w:szCs w:val="24"/>
        </w:rPr>
        <w:lastRenderedPageBreak/>
        <w:t>може да бъде възложена на съществуващ служител или да се създаде нова длъжност. Координаторът трябва да бъде някой, който:</w:t>
      </w:r>
    </w:p>
    <w:p w:rsidR="00FC5AF4" w:rsidRDefault="00FC5AF4" w:rsidP="00FC5A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обективен и квалифициран (чрез обучение) за изпълнение на задълженията на позицията;</w:t>
      </w:r>
    </w:p>
    <w:p w:rsidR="00FC5AF4" w:rsidRDefault="00FC5AF4" w:rsidP="00FC5A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уважението на висшите ръководители, ръководителите на фронтовите линии и представители.</w:t>
      </w:r>
    </w:p>
    <w:p w:rsidR="00173672" w:rsidRPr="00173672" w:rsidRDefault="00173672" w:rsidP="001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672" w:rsidRPr="00B115CF" w:rsidRDefault="00173672" w:rsidP="00173672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173672" w:rsidRPr="00173672" w:rsidRDefault="00173672" w:rsidP="00173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747" w:rsidRDefault="00486747"/>
    <w:sectPr w:rsidR="00486747" w:rsidSect="0092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7F35"/>
    <w:multiLevelType w:val="hybridMultilevel"/>
    <w:tmpl w:val="F0325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7DF9"/>
    <w:multiLevelType w:val="hybridMultilevel"/>
    <w:tmpl w:val="FD52E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2514"/>
    <w:multiLevelType w:val="hybridMultilevel"/>
    <w:tmpl w:val="4EB850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5AF4"/>
    <w:rsid w:val="00173672"/>
    <w:rsid w:val="00456242"/>
    <w:rsid w:val="00486747"/>
    <w:rsid w:val="00922FC0"/>
    <w:rsid w:val="00BC3D3F"/>
    <w:rsid w:val="00F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F4"/>
    <w:pPr>
      <w:ind w:left="720"/>
      <w:contextualSpacing/>
    </w:pPr>
  </w:style>
  <w:style w:type="paragraph" w:styleId="Header">
    <w:name w:val="header"/>
    <w:basedOn w:val="Normal"/>
    <w:link w:val="HeaderChar"/>
    <w:rsid w:val="00173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736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173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17367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3</cp:revision>
  <dcterms:created xsi:type="dcterms:W3CDTF">2019-12-03T11:23:00Z</dcterms:created>
  <dcterms:modified xsi:type="dcterms:W3CDTF">2020-07-06T14:00:00Z</dcterms:modified>
</cp:coreProperties>
</file>